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DOG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Find the following cities: Identify the hemispheres: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  23</w:t>
      </w:r>
      <w:r w:rsidRPr="00000000" w:rsidR="00000000" w:rsidDel="00000000">
        <w:rPr>
          <w:sz w:val="36"/>
          <w:vertAlign w:val="superscript"/>
          <w:rtl w:val="0"/>
        </w:rPr>
        <w:t xml:space="preserve">0</w:t>
      </w:r>
      <w:r w:rsidRPr="00000000" w:rsidR="00000000" w:rsidDel="00000000">
        <w:rPr>
          <w:sz w:val="36"/>
          <w:rtl w:val="0"/>
        </w:rPr>
        <w:t xml:space="preserve">n 110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 18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N 77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 46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N 111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 35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N 98</w:t>
      </w:r>
      <w:r w:rsidRPr="00000000" w:rsidR="00000000" w:rsidDel="00000000">
        <w:rPr>
          <w:sz w:val="36"/>
          <w:vertAlign w:val="superscript"/>
          <w:rtl w:val="0"/>
        </w:rPr>
        <w:t xml:space="preserve">o</w:t>
      </w:r>
      <w:r w:rsidRPr="00000000" w:rsidR="00000000" w:rsidDel="00000000">
        <w:rPr>
          <w:sz w:val="36"/>
          <w:rtl w:val="0"/>
        </w:rPr>
        <w:t xml:space="preserve">W (capital)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6. What is the name of the imaginary line that divides the earth into the Northern and Southern Hemispheres?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7. Which of the following is not a state:  Rhode Island, Louisiana, or Sacremento?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8. What part of a map explains what the map’s symbols mean?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9. Is the Tropic of Cancer north or south of the equator?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10. Name the four oceans of the earth according to size, largest to smallest.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11.A point of land extending into a body of water may be a peninsula or a _______________.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1.docx</dc:title>
</cp:coreProperties>
</file>